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599" w14:textId="335537DD" w:rsidR="002B0D9A" w:rsidRDefault="006A43B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AF3B03">
        <w:rPr>
          <w:rFonts w:ascii="Arial" w:eastAsia="Arial" w:hAnsi="Arial" w:cs="Arial"/>
          <w:b/>
        </w:rPr>
        <w:t>II</w:t>
      </w:r>
    </w:p>
    <w:p w14:paraId="0000059A" w14:textId="77777777" w:rsidR="002B0D9A" w:rsidRDefault="006A43BB" w:rsidP="000871FA">
      <w:pPr>
        <w:spacing w:before="240"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FORMATO DE OPINIÓN DE LOS OIC</w:t>
      </w:r>
    </w:p>
    <w:tbl>
      <w:tblPr>
        <w:tblW w:w="100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64"/>
        <w:gridCol w:w="335"/>
        <w:gridCol w:w="812"/>
        <w:gridCol w:w="519"/>
        <w:gridCol w:w="667"/>
        <w:gridCol w:w="999"/>
        <w:gridCol w:w="1664"/>
        <w:gridCol w:w="1381"/>
        <w:gridCol w:w="119"/>
        <w:gridCol w:w="1880"/>
      </w:tblGrid>
      <w:tr w:rsidR="001844EE" w:rsidRPr="008F4881" w14:paraId="327FFB21" w14:textId="77777777" w:rsidTr="00B96B6C">
        <w:trPr>
          <w:trHeight w:val="273"/>
        </w:trPr>
        <w:tc>
          <w:tcPr>
            <w:tcW w:w="5020" w:type="dxa"/>
            <w:gridSpan w:val="6"/>
            <w:tcBorders>
              <w:bottom w:val="single" w:sz="12" w:space="0" w:color="808080"/>
            </w:tcBorders>
            <w:vAlign w:val="center"/>
          </w:tcPr>
          <w:p w14:paraId="30C27BD6" w14:textId="77777777" w:rsidR="001844EE" w:rsidRPr="008F4881" w:rsidRDefault="001844EE" w:rsidP="00B96B6C">
            <w:pPr>
              <w:tabs>
                <w:tab w:val="left" w:pos="3711"/>
                <w:tab w:val="right" w:pos="9844"/>
              </w:tabs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Homoclave del formato</w:t>
            </w:r>
          </w:p>
          <w:p w14:paraId="301595A3" w14:textId="77777777" w:rsidR="001844EE" w:rsidRPr="008F4881" w:rsidRDefault="001844EE" w:rsidP="00B96B6C">
            <w:pPr>
              <w:tabs>
                <w:tab w:val="left" w:pos="3711"/>
                <w:tab w:val="right" w:pos="9844"/>
              </w:tabs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F4881">
              <w:rPr>
                <w:rFonts w:ascii="Arial Narrow" w:eastAsia="Arial Narrow" w:hAnsi="Arial Narrow" w:cs="Arial Narrow"/>
                <w:sz w:val="20"/>
                <w:szCs w:val="20"/>
              </w:rPr>
              <w:t>CEMER-PMR-00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020" w:type="dxa"/>
            <w:gridSpan w:val="4"/>
            <w:tcBorders>
              <w:bottom w:val="single" w:sz="12" w:space="0" w:color="808080"/>
            </w:tcBorders>
            <w:vAlign w:val="center"/>
          </w:tcPr>
          <w:p w14:paraId="471A6056" w14:textId="77777777" w:rsidR="001844EE" w:rsidRPr="008F4881" w:rsidRDefault="001844EE" w:rsidP="00B96B6C">
            <w:pPr>
              <w:tabs>
                <w:tab w:val="left" w:pos="3711"/>
                <w:tab w:val="right" w:pos="9844"/>
              </w:tabs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 de publicación del formato en el POE</w:t>
            </w:r>
          </w:p>
          <w:bookmarkStart w:id="0" w:name="_MON_1784965995"/>
          <w:bookmarkEnd w:id="0"/>
          <w:p w14:paraId="59EEA014" w14:textId="2BFF4220" w:rsidR="001844EE" w:rsidRPr="008F4881" w:rsidRDefault="000074CC" w:rsidP="00B96B6C">
            <w:pPr>
              <w:tabs>
                <w:tab w:val="left" w:pos="3711"/>
                <w:tab w:val="right" w:pos="9844"/>
              </w:tabs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222E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object w:dxaOrig="1953" w:dyaOrig="408" w14:anchorId="1EFDC2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97.5pt;height:20.25pt" o:ole="">
                  <v:imagedata r:id="rId8" o:title=""/>
                </v:shape>
                <o:OLEObject Type="Embed" ProgID="Word.Document.12" ShapeID="_x0000_i1036" DrawAspect="Content" ObjectID="_1784966044" r:id="rId9">
                  <o:FieldCodes>\s</o:FieldCodes>
                </o:OLEObject>
              </w:object>
            </w:r>
          </w:p>
        </w:tc>
      </w:tr>
      <w:tr w:rsidR="001844EE" w:rsidRPr="008F4881" w14:paraId="7ACA3D1E" w14:textId="77777777" w:rsidTr="00B96B6C">
        <w:trPr>
          <w:trHeight w:val="49"/>
        </w:trPr>
        <w:tc>
          <w:tcPr>
            <w:tcW w:w="10040" w:type="dxa"/>
            <w:gridSpan w:val="10"/>
            <w:tcBorders>
              <w:top w:val="single" w:sz="12" w:space="0" w:color="80808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1EEFC" w14:textId="77777777" w:rsidR="001844EE" w:rsidRPr="008F4881" w:rsidRDefault="001844EE" w:rsidP="00B96B6C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I. Datos Generales</w:t>
            </w:r>
          </w:p>
        </w:tc>
      </w:tr>
      <w:tr w:rsidR="001844EE" w:rsidRPr="008F4881" w14:paraId="43DF41C7" w14:textId="77777777" w:rsidTr="005842DF">
        <w:trPr>
          <w:trHeight w:val="45"/>
        </w:trPr>
        <w:tc>
          <w:tcPr>
            <w:tcW w:w="10040" w:type="dxa"/>
            <w:gridSpan w:val="10"/>
            <w:tcBorders>
              <w:left w:val="nil"/>
              <w:right w:val="single" w:sz="12" w:space="0" w:color="808080"/>
            </w:tcBorders>
            <w:vAlign w:val="center"/>
          </w:tcPr>
          <w:p w14:paraId="3B97A69A" w14:textId="77777777" w:rsidR="001844EE" w:rsidRPr="005842DF" w:rsidRDefault="001844EE" w:rsidP="00B96B6C">
            <w:pPr>
              <w:spacing w:after="0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1844EE" w:rsidRPr="008F4881" w14:paraId="4AC27EBF" w14:textId="77777777" w:rsidTr="000871FA">
        <w:trPr>
          <w:trHeight w:val="354"/>
        </w:trPr>
        <w:tc>
          <w:tcPr>
            <w:tcW w:w="2824" w:type="dxa"/>
            <w:gridSpan w:val="3"/>
            <w:shd w:val="clear" w:color="auto" w:fill="D9D9D9"/>
            <w:vAlign w:val="center"/>
          </w:tcPr>
          <w:p w14:paraId="66EB5558" w14:textId="77777777" w:rsidR="001844EE" w:rsidRPr="008F4881" w:rsidRDefault="001844EE" w:rsidP="00B96B6C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F4881">
              <w:rPr>
                <w:rFonts w:ascii="Arial Narrow" w:eastAsia="Arial Narrow" w:hAnsi="Arial Narrow" w:cs="Arial Narrow"/>
                <w:sz w:val="20"/>
                <w:szCs w:val="20"/>
              </w:rPr>
              <w:t>Nombre de la institución</w:t>
            </w:r>
          </w:p>
        </w:tc>
        <w:tc>
          <w:tcPr>
            <w:tcW w:w="7216" w:type="dxa"/>
            <w:gridSpan w:val="7"/>
            <w:vAlign w:val="center"/>
          </w:tcPr>
          <w:p w14:paraId="6D35F9F1" w14:textId="6B8F462B" w:rsidR="001844EE" w:rsidRPr="005842DF" w:rsidRDefault="001844EE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Nombre de la </w:t>
            </w:r>
            <w:r w:rsidR="00402247" w:rsidRPr="005842DF">
              <w:rPr>
                <w:rFonts w:ascii="Arial Narrow" w:hAnsi="Arial Narrow"/>
                <w:color w:val="A6A6A6"/>
                <w:sz w:val="14"/>
                <w:szCs w:val="14"/>
              </w:rPr>
              <w:t>Dependencia, Órgano</w:t>
            </w:r>
            <w:r w:rsidR="00A24B3C">
              <w:t xml:space="preserve"> </w:t>
            </w:r>
            <w:r w:rsidR="00A24B3C" w:rsidRPr="00A24B3C">
              <w:rPr>
                <w:rFonts w:ascii="Arial Narrow" w:hAnsi="Arial Narrow"/>
                <w:color w:val="A6A6A6"/>
                <w:sz w:val="14"/>
                <w:szCs w:val="14"/>
              </w:rPr>
              <w:t>Administrativo</w:t>
            </w:r>
            <w:r w:rsidR="00402247"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 Desconcentrado o Entidad Paraestatal de la Administración Pública Estatal.</w:t>
            </w:r>
          </w:p>
        </w:tc>
      </w:tr>
      <w:tr w:rsidR="001844EE" w:rsidRPr="008F4881" w14:paraId="5F1C3B3B" w14:textId="77777777" w:rsidTr="000871FA">
        <w:trPr>
          <w:trHeight w:val="354"/>
        </w:trPr>
        <w:tc>
          <w:tcPr>
            <w:tcW w:w="2824" w:type="dxa"/>
            <w:gridSpan w:val="3"/>
            <w:shd w:val="clear" w:color="auto" w:fill="D9D9D9"/>
            <w:vAlign w:val="center"/>
          </w:tcPr>
          <w:p w14:paraId="22854A51" w14:textId="77777777" w:rsidR="001844EE" w:rsidRPr="008F4881" w:rsidRDefault="001844EE" w:rsidP="00B96B6C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F4881">
              <w:rPr>
                <w:rFonts w:ascii="Arial Narrow" w:eastAsia="Arial Narrow" w:hAnsi="Arial Narrow" w:cs="Arial Narrow"/>
                <w:sz w:val="20"/>
                <w:szCs w:val="20"/>
              </w:rPr>
              <w:t>Fecha de elaboración del reporte:</w:t>
            </w:r>
          </w:p>
        </w:tc>
        <w:tc>
          <w:tcPr>
            <w:tcW w:w="7216" w:type="dxa"/>
            <w:gridSpan w:val="7"/>
            <w:vAlign w:val="center"/>
          </w:tcPr>
          <w:p w14:paraId="6E80D299" w14:textId="77777777" w:rsidR="001844EE" w:rsidRPr="005842DF" w:rsidRDefault="001844EE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Señalar la fecha de elaboración del documento</w:t>
            </w:r>
          </w:p>
        </w:tc>
      </w:tr>
      <w:tr w:rsidR="001844EE" w:rsidRPr="008F4881" w14:paraId="34CCA588" w14:textId="77777777" w:rsidTr="00B96B6C">
        <w:trPr>
          <w:trHeight w:val="354"/>
        </w:trPr>
        <w:tc>
          <w:tcPr>
            <w:tcW w:w="10040" w:type="dxa"/>
            <w:gridSpan w:val="10"/>
            <w:shd w:val="clear" w:color="auto" w:fill="D9D9D9"/>
            <w:vAlign w:val="center"/>
          </w:tcPr>
          <w:p w14:paraId="591925D1" w14:textId="77777777" w:rsidR="001844EE" w:rsidRPr="008F4881" w:rsidRDefault="001844EE" w:rsidP="00B96B6C">
            <w:pPr>
              <w:spacing w:after="0"/>
              <w:jc w:val="center"/>
              <w:rPr>
                <w:rFonts w:ascii="Arial Narrow" w:eastAsia="Arial Narrow" w:hAnsi="Arial Narrow" w:cs="Arial Narrow"/>
                <w:color w:val="A6A6A6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I. </w:t>
            </w:r>
            <w:r w:rsidRPr="005D2A4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Sobre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las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recomendaciones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de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Comisión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8F4881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Estatal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rechazadas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por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los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Sujetos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Obligados</w:t>
            </w:r>
          </w:p>
        </w:tc>
      </w:tr>
      <w:tr w:rsidR="001844EE" w:rsidRPr="008F4881" w14:paraId="0AA2BBFA" w14:textId="77777777" w:rsidTr="00B96B6C">
        <w:trPr>
          <w:trHeight w:val="354"/>
        </w:trPr>
        <w:tc>
          <w:tcPr>
            <w:tcW w:w="10040" w:type="dxa"/>
            <w:gridSpan w:val="10"/>
            <w:shd w:val="clear" w:color="auto" w:fill="auto"/>
            <w:vAlign w:val="center"/>
          </w:tcPr>
          <w:p w14:paraId="29F72DBF" w14:textId="77777777" w:rsidR="001844EE" w:rsidRPr="008F4881" w:rsidRDefault="001844EE" w:rsidP="00B96B6C">
            <w:pPr>
              <w:spacing w:after="0"/>
              <w:jc w:val="center"/>
              <w:rPr>
                <w:rFonts w:ascii="Arial Narrow" w:eastAsia="Arial Narrow" w:hAnsi="Arial Narrow" w:cs="Arial Narrow"/>
                <w:color w:val="A6A6A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</w:t>
            </w:r>
            <w:r w:rsidRPr="008F48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I.a </w:t>
            </w:r>
            <w:r w:rsidRPr="005D2A4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Trámites</w:t>
            </w:r>
            <w:r w:rsidRPr="008F48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y</w:t>
            </w:r>
            <w:r w:rsidRPr="008F48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Servicios</w:t>
            </w:r>
          </w:p>
        </w:tc>
      </w:tr>
      <w:tr w:rsidR="001844EE" w:rsidRPr="00CB7743" w14:paraId="4D4DC3F2" w14:textId="77777777" w:rsidTr="000871FA">
        <w:trPr>
          <w:trHeight w:val="192"/>
        </w:trPr>
        <w:tc>
          <w:tcPr>
            <w:tcW w:w="1672" w:type="dxa"/>
            <w:shd w:val="clear" w:color="auto" w:fill="D9D9D9"/>
            <w:vAlign w:val="center"/>
          </w:tcPr>
          <w:p w14:paraId="20121327" w14:textId="77777777" w:rsidR="001844EE" w:rsidRPr="00CB7743" w:rsidRDefault="001844EE" w:rsidP="00B96B6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Homoclave</w:t>
            </w:r>
          </w:p>
        </w:tc>
        <w:tc>
          <w:tcPr>
            <w:tcW w:w="1674" w:type="dxa"/>
            <w:gridSpan w:val="3"/>
            <w:shd w:val="clear" w:color="auto" w:fill="D9D9D9"/>
            <w:vAlign w:val="center"/>
          </w:tcPr>
          <w:p w14:paraId="707594E2" w14:textId="77777777" w:rsidR="001844EE" w:rsidRPr="00CB7743" w:rsidRDefault="001844EE" w:rsidP="00B96B6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Nombre del Trámite o Servicio</w:t>
            </w:r>
          </w:p>
        </w:tc>
        <w:tc>
          <w:tcPr>
            <w:tcW w:w="1674" w:type="dxa"/>
            <w:gridSpan w:val="2"/>
            <w:shd w:val="clear" w:color="auto" w:fill="D9D9D9"/>
            <w:vAlign w:val="center"/>
          </w:tcPr>
          <w:p w14:paraId="69DD9A82" w14:textId="77777777" w:rsidR="001844EE" w:rsidRPr="00CB7743" w:rsidRDefault="001844EE" w:rsidP="00B96B6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Recomendación de la Comisión Estatal</w:t>
            </w:r>
          </w:p>
        </w:tc>
        <w:tc>
          <w:tcPr>
            <w:tcW w:w="1672" w:type="dxa"/>
            <w:shd w:val="clear" w:color="auto" w:fill="D9D9D9"/>
            <w:vAlign w:val="center"/>
          </w:tcPr>
          <w:p w14:paraId="757D6988" w14:textId="77777777" w:rsidR="001844EE" w:rsidRPr="00CB7743" w:rsidRDefault="001844EE" w:rsidP="00B96B6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Respuesta del Sujeto Obligado</w:t>
            </w:r>
          </w:p>
        </w:tc>
        <w:tc>
          <w:tcPr>
            <w:tcW w:w="1507" w:type="dxa"/>
            <w:gridSpan w:val="2"/>
            <w:shd w:val="clear" w:color="auto" w:fill="D9D9D9"/>
            <w:vAlign w:val="center"/>
          </w:tcPr>
          <w:p w14:paraId="67466D5B" w14:textId="77777777" w:rsidR="001844EE" w:rsidRPr="00CB7743" w:rsidRDefault="001844EE" w:rsidP="00B96B6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Justificación del Sujeto Obligado</w:t>
            </w:r>
          </w:p>
        </w:tc>
        <w:tc>
          <w:tcPr>
            <w:tcW w:w="1841" w:type="dxa"/>
            <w:shd w:val="clear" w:color="auto" w:fill="D9D9D9"/>
            <w:vAlign w:val="center"/>
          </w:tcPr>
          <w:p w14:paraId="13DE2C14" w14:textId="62A9CFBD" w:rsidR="001844EE" w:rsidRPr="00CB7743" w:rsidRDefault="00E24C7A" w:rsidP="00B96B6C">
            <w:pPr>
              <w:spacing w:after="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Opinión y/o recomendación del OIC </w:t>
            </w:r>
            <w:r w:rsidR="001844EE"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 la respuesta del Sujeto Obligado</w:t>
            </w:r>
          </w:p>
        </w:tc>
      </w:tr>
      <w:tr w:rsidR="001844EE" w:rsidRPr="00E1572A" w14:paraId="71904E3A" w14:textId="77777777" w:rsidTr="000871FA">
        <w:trPr>
          <w:trHeight w:val="354"/>
        </w:trPr>
        <w:tc>
          <w:tcPr>
            <w:tcW w:w="1672" w:type="dxa"/>
            <w:shd w:val="clear" w:color="auto" w:fill="auto"/>
            <w:vAlign w:val="center"/>
          </w:tcPr>
          <w:p w14:paraId="3B62FC19" w14:textId="77777777" w:rsidR="001844EE" w:rsidRPr="005842DF" w:rsidRDefault="001844EE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Homoclave que genera la plataforma del Catálogo Nacional/Estatal.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 w14:paraId="5F6E151C" w14:textId="77777777" w:rsidR="001844EE" w:rsidRPr="005842DF" w:rsidRDefault="001844EE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Nombre del trámite o servicio a mejorar tal cual se encuentra inscrito en el Catálogo Nacional y Estatal.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1D2CBEB2" w14:textId="51FFE1BF" w:rsidR="001844EE" w:rsidRPr="005842DF" w:rsidRDefault="009E762F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S</w:t>
            </w:r>
            <w:r w:rsidR="001844EE" w:rsidRPr="005842DF">
              <w:rPr>
                <w:rFonts w:ascii="Arial Narrow" w:hAnsi="Arial Narrow"/>
                <w:color w:val="A6A6A6"/>
                <w:sz w:val="14"/>
                <w:szCs w:val="14"/>
              </w:rPr>
              <w:t>eñalar las propuestas y recomendaciones emitidas por la Comisión Estatal.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9C7F3D" w14:textId="0DF69772" w:rsidR="001844EE" w:rsidRPr="005842DF" w:rsidRDefault="009E762F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S</w:t>
            </w:r>
            <w:r w:rsidR="001844EE" w:rsidRPr="005842DF">
              <w:rPr>
                <w:rFonts w:ascii="Arial Narrow" w:hAnsi="Arial Narrow"/>
                <w:color w:val="A6A6A6"/>
                <w:sz w:val="14"/>
                <w:szCs w:val="14"/>
              </w:rPr>
              <w:t>eñalar la respuesta del Sujeto Obligado a la Comisión Estatal, en términos del artículo 2</w:t>
            </w:r>
            <w:r w:rsidR="00DC6F5F">
              <w:rPr>
                <w:rFonts w:ascii="Arial Narrow" w:hAnsi="Arial Narrow"/>
                <w:color w:val="A6A6A6"/>
                <w:sz w:val="14"/>
                <w:szCs w:val="14"/>
              </w:rPr>
              <w:t>5</w:t>
            </w:r>
            <w:r w:rsidR="001844EE"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 de los Lineamientos.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14:paraId="06CA396E" w14:textId="77777777" w:rsidR="001844EE" w:rsidRPr="005842DF" w:rsidRDefault="001844EE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Señalar el fundamento jurídico que justifica la respuesta del Sujeto Obligado.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09E484" w14:textId="459F5D37" w:rsidR="001844EE" w:rsidRPr="005842DF" w:rsidRDefault="001844EE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Señalar </w:t>
            </w:r>
            <w:r w:rsidR="00E24C7A" w:rsidRPr="005842DF">
              <w:rPr>
                <w:rFonts w:ascii="Arial Narrow" w:hAnsi="Arial Narrow"/>
                <w:color w:val="A6A6A6"/>
                <w:sz w:val="14"/>
                <w:szCs w:val="14"/>
              </w:rPr>
              <w:t>los motivos por los que está de acuerdo o no con la</w:t>
            </w: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 respuesta del sujeto obligado.</w:t>
            </w:r>
          </w:p>
        </w:tc>
      </w:tr>
      <w:tr w:rsidR="001844EE" w:rsidRPr="008F4881" w14:paraId="6542B7BE" w14:textId="77777777" w:rsidTr="00B96B6C">
        <w:trPr>
          <w:trHeight w:val="354"/>
        </w:trPr>
        <w:tc>
          <w:tcPr>
            <w:tcW w:w="10040" w:type="dxa"/>
            <w:gridSpan w:val="10"/>
            <w:shd w:val="clear" w:color="auto" w:fill="auto"/>
            <w:vAlign w:val="center"/>
          </w:tcPr>
          <w:p w14:paraId="4E59C761" w14:textId="77777777" w:rsidR="001844EE" w:rsidRPr="008F4881" w:rsidRDefault="001844EE" w:rsidP="00B96B6C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</w:t>
            </w:r>
            <w:r w:rsidRPr="008F48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I.b </w:t>
            </w:r>
            <w:r w:rsidRPr="005D2A4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Regulaciones</w:t>
            </w:r>
          </w:p>
        </w:tc>
      </w:tr>
      <w:tr w:rsidR="00E24C7A" w:rsidRPr="00CB7743" w14:paraId="229F1C20" w14:textId="77777777" w:rsidTr="000871FA">
        <w:trPr>
          <w:trHeight w:val="154"/>
        </w:trPr>
        <w:tc>
          <w:tcPr>
            <w:tcW w:w="2008" w:type="dxa"/>
            <w:gridSpan w:val="2"/>
            <w:shd w:val="clear" w:color="auto" w:fill="D9D9D9"/>
            <w:vAlign w:val="center"/>
          </w:tcPr>
          <w:p w14:paraId="4B8FD641" w14:textId="77777777" w:rsidR="00E24C7A" w:rsidRPr="00CB7743" w:rsidRDefault="00E24C7A" w:rsidP="00E24C7A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Nombre de la</w:t>
            </w: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Regulación</w:t>
            </w:r>
          </w:p>
        </w:tc>
        <w:tc>
          <w:tcPr>
            <w:tcW w:w="2008" w:type="dxa"/>
            <w:gridSpan w:val="3"/>
            <w:shd w:val="clear" w:color="auto" w:fill="D9D9D9"/>
            <w:vAlign w:val="center"/>
          </w:tcPr>
          <w:p w14:paraId="681B5A78" w14:textId="77777777" w:rsidR="00E24C7A" w:rsidRPr="00CB7743" w:rsidRDefault="00E24C7A" w:rsidP="00E24C7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Recomendación</w:t>
            </w: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de la Comisión</w:t>
            </w: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2628" w:type="dxa"/>
            <w:gridSpan w:val="2"/>
            <w:shd w:val="clear" w:color="auto" w:fill="D9D9D9"/>
            <w:vAlign w:val="center"/>
          </w:tcPr>
          <w:p w14:paraId="7C6AAC25" w14:textId="77777777" w:rsidR="00E24C7A" w:rsidRPr="00CB7743" w:rsidRDefault="00E24C7A" w:rsidP="00E24C7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Respuesta del</w:t>
            </w: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Sujeto Obligado</w:t>
            </w:r>
          </w:p>
        </w:tc>
        <w:tc>
          <w:tcPr>
            <w:tcW w:w="1387" w:type="dxa"/>
            <w:shd w:val="clear" w:color="auto" w:fill="D9D9D9"/>
            <w:vAlign w:val="center"/>
          </w:tcPr>
          <w:p w14:paraId="235AFFA1" w14:textId="77777777" w:rsidR="00E24C7A" w:rsidRPr="00CB7743" w:rsidRDefault="00E24C7A" w:rsidP="00E24C7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Justificación</w:t>
            </w: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del Sujeto</w:t>
            </w: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Obligado</w:t>
            </w:r>
          </w:p>
        </w:tc>
        <w:tc>
          <w:tcPr>
            <w:tcW w:w="2009" w:type="dxa"/>
            <w:gridSpan w:val="2"/>
            <w:shd w:val="clear" w:color="auto" w:fill="D9D9D9"/>
            <w:vAlign w:val="center"/>
          </w:tcPr>
          <w:p w14:paraId="750D8473" w14:textId="660F1B18" w:rsidR="00E24C7A" w:rsidRPr="00CB7743" w:rsidRDefault="00E24C7A" w:rsidP="00E24C7A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Opinión y/o recomendación del OIC </w:t>
            </w: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 la respuesta del Sujeto Obligado</w:t>
            </w:r>
          </w:p>
        </w:tc>
      </w:tr>
      <w:tr w:rsidR="001844EE" w:rsidRPr="008F4881" w14:paraId="7E1344A3" w14:textId="77777777" w:rsidTr="000871FA">
        <w:trPr>
          <w:trHeight w:val="354"/>
        </w:trPr>
        <w:tc>
          <w:tcPr>
            <w:tcW w:w="2008" w:type="dxa"/>
            <w:gridSpan w:val="2"/>
            <w:shd w:val="clear" w:color="auto" w:fill="auto"/>
            <w:vAlign w:val="center"/>
          </w:tcPr>
          <w:p w14:paraId="4D06C447" w14:textId="77777777" w:rsidR="001844EE" w:rsidRPr="005842DF" w:rsidRDefault="001844EE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Nombre de la regulación tal cual se pretenda emitir o en su caso se encuentre inscrita en el Catálogo Nacional y Estatal</w:t>
            </w: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14:paraId="17A4AAAB" w14:textId="1204818E" w:rsidR="001844EE" w:rsidRPr="005842DF" w:rsidRDefault="00E24C7A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S</w:t>
            </w:r>
            <w:r w:rsidR="001844EE" w:rsidRPr="005842DF">
              <w:rPr>
                <w:rFonts w:ascii="Arial Narrow" w:hAnsi="Arial Narrow"/>
                <w:color w:val="A6A6A6"/>
                <w:sz w:val="14"/>
                <w:szCs w:val="14"/>
              </w:rPr>
              <w:t>eñalar las propuestas y recomendaciones emitidas por la Comisión Estatal.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14:paraId="2334118E" w14:textId="1168A9BB" w:rsidR="001844EE" w:rsidRPr="005842DF" w:rsidRDefault="00E24C7A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S</w:t>
            </w:r>
            <w:r w:rsidR="001844EE" w:rsidRPr="005842DF">
              <w:rPr>
                <w:rFonts w:ascii="Arial Narrow" w:hAnsi="Arial Narrow"/>
                <w:color w:val="A6A6A6"/>
                <w:sz w:val="14"/>
                <w:szCs w:val="14"/>
              </w:rPr>
              <w:t>eñalar la respuesta del Sujeto Obligado a la Comisión Estatal, en términos del artículo 2</w:t>
            </w:r>
            <w:r w:rsidR="00DC6F5F">
              <w:rPr>
                <w:rFonts w:ascii="Arial Narrow" w:hAnsi="Arial Narrow"/>
                <w:color w:val="A6A6A6"/>
                <w:sz w:val="14"/>
                <w:szCs w:val="14"/>
              </w:rPr>
              <w:t>5</w:t>
            </w:r>
            <w:r w:rsidR="001844EE"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 de los Lineamientos.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F92273D" w14:textId="77777777" w:rsidR="001844EE" w:rsidRPr="005842DF" w:rsidRDefault="001844EE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Señalar el fundamento jurídico que justifica la respuesta del Sujeto Obligado.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44F820E8" w14:textId="645E5F48" w:rsidR="001844EE" w:rsidRPr="005842DF" w:rsidRDefault="00E24C7A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Señalar los motivos por los que está de acuerdo o no con la respuesta del sujeto obligado.</w:t>
            </w:r>
          </w:p>
        </w:tc>
      </w:tr>
      <w:tr w:rsidR="001844EE" w:rsidRPr="008F4881" w14:paraId="6CEA48C4" w14:textId="77777777" w:rsidTr="00B96B6C">
        <w:trPr>
          <w:trHeight w:val="234"/>
        </w:trPr>
        <w:tc>
          <w:tcPr>
            <w:tcW w:w="10040" w:type="dxa"/>
            <w:gridSpan w:val="10"/>
            <w:shd w:val="clear" w:color="auto" w:fill="D9D9D9"/>
            <w:vAlign w:val="center"/>
          </w:tcPr>
          <w:p w14:paraId="36581A00" w14:textId="77777777" w:rsidR="001844EE" w:rsidRPr="008F4881" w:rsidRDefault="001844EE" w:rsidP="00B96B6C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II. </w:t>
            </w:r>
            <w:r w:rsidRPr="008F4881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Sobre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8F4881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los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8F4881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Programas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8F4881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Preliminares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8F4881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inscritos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8F4881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por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8F4881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los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8F4881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Sujetos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8F4881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Obligados</w:t>
            </w: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(Plan de acción)</w:t>
            </w:r>
          </w:p>
        </w:tc>
      </w:tr>
      <w:tr w:rsidR="001844EE" w:rsidRPr="008F4881" w14:paraId="72E9DE3D" w14:textId="77777777" w:rsidTr="00B96B6C">
        <w:trPr>
          <w:trHeight w:val="354"/>
        </w:trPr>
        <w:tc>
          <w:tcPr>
            <w:tcW w:w="10040" w:type="dxa"/>
            <w:gridSpan w:val="10"/>
            <w:shd w:val="clear" w:color="auto" w:fill="auto"/>
            <w:vAlign w:val="center"/>
          </w:tcPr>
          <w:p w14:paraId="72F66E14" w14:textId="77777777" w:rsidR="001844EE" w:rsidRPr="008F4881" w:rsidRDefault="001844EE" w:rsidP="00B96B6C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</w:t>
            </w:r>
            <w:r w:rsidRPr="008F48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II.a </w:t>
            </w:r>
            <w:r w:rsidRPr="005D2A4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Trámites</w:t>
            </w:r>
            <w:r w:rsidRPr="008F48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y</w:t>
            </w:r>
            <w:r w:rsidRPr="008F48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5D2A4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Servicios</w:t>
            </w:r>
          </w:p>
        </w:tc>
      </w:tr>
      <w:tr w:rsidR="001844EE" w:rsidRPr="00CB7743" w14:paraId="3DE077AD" w14:textId="77777777" w:rsidTr="000871FA">
        <w:trPr>
          <w:trHeight w:val="354"/>
        </w:trPr>
        <w:tc>
          <w:tcPr>
            <w:tcW w:w="2008" w:type="dxa"/>
            <w:gridSpan w:val="2"/>
            <w:shd w:val="clear" w:color="auto" w:fill="D9D9D9"/>
            <w:vAlign w:val="center"/>
          </w:tcPr>
          <w:p w14:paraId="10FFB66F" w14:textId="77777777" w:rsidR="001844EE" w:rsidRPr="00CB7743" w:rsidRDefault="001844EE" w:rsidP="00B96B6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Homoclave</w:t>
            </w:r>
          </w:p>
        </w:tc>
        <w:tc>
          <w:tcPr>
            <w:tcW w:w="2008" w:type="dxa"/>
            <w:gridSpan w:val="3"/>
            <w:shd w:val="clear" w:color="auto" w:fill="D9D9D9"/>
            <w:vAlign w:val="center"/>
          </w:tcPr>
          <w:p w14:paraId="3D0685EF" w14:textId="77777777" w:rsidR="001844EE" w:rsidRPr="00CB7743" w:rsidRDefault="001844EE" w:rsidP="00B96B6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Nombre del Trámite o Servicio</w:t>
            </w:r>
          </w:p>
        </w:tc>
        <w:tc>
          <w:tcPr>
            <w:tcW w:w="2628" w:type="dxa"/>
            <w:gridSpan w:val="2"/>
            <w:shd w:val="clear" w:color="auto" w:fill="D9D9D9"/>
            <w:vAlign w:val="center"/>
          </w:tcPr>
          <w:p w14:paraId="3E4CF1D9" w14:textId="77777777" w:rsidR="001844EE" w:rsidRPr="00CB7743" w:rsidRDefault="001844EE" w:rsidP="00B96B6C">
            <w:pPr>
              <w:spacing w:after="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Acción de simplificación de trámite o servicio comprometida por el Sujeto Obligado</w:t>
            </w:r>
          </w:p>
        </w:tc>
        <w:tc>
          <w:tcPr>
            <w:tcW w:w="3396" w:type="dxa"/>
            <w:gridSpan w:val="3"/>
            <w:shd w:val="clear" w:color="auto" w:fill="D9D9D9"/>
            <w:vAlign w:val="center"/>
          </w:tcPr>
          <w:p w14:paraId="28E6EB60" w14:textId="56F9F73A" w:rsidR="001844EE" w:rsidRPr="00CB7743" w:rsidRDefault="000871FA" w:rsidP="000871FA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Opinión y/o recomendación de acuerdo a</w:t>
            </w:r>
            <w:r w:rsidR="001844EE"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la viabilidad técnica, jurídica, presupuestal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para llevar a cabo la acción de simplificación</w:t>
            </w:r>
          </w:p>
        </w:tc>
      </w:tr>
      <w:tr w:rsidR="001844EE" w:rsidRPr="008F4881" w14:paraId="5DE4CB6C" w14:textId="77777777" w:rsidTr="000871FA">
        <w:trPr>
          <w:trHeight w:val="354"/>
        </w:trPr>
        <w:tc>
          <w:tcPr>
            <w:tcW w:w="2008" w:type="dxa"/>
            <w:gridSpan w:val="2"/>
            <w:shd w:val="clear" w:color="auto" w:fill="auto"/>
            <w:vAlign w:val="center"/>
          </w:tcPr>
          <w:p w14:paraId="675BEB5B" w14:textId="77777777" w:rsidR="001844EE" w:rsidRPr="005842DF" w:rsidRDefault="001844EE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Homoclave que genera la plataforma del Catálogo Nacional/Estatal.</w:t>
            </w: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14:paraId="4C60F526" w14:textId="77777777" w:rsidR="001844EE" w:rsidRPr="005842DF" w:rsidRDefault="001844EE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Nombre del trámite o servicio a mejorar tal cual se encuentra inscrito en el Catálogo Nacional y Estatal.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14:paraId="3EA98CA5" w14:textId="7709229D" w:rsidR="001844EE" w:rsidRPr="005842DF" w:rsidRDefault="001844EE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Señalar las acciones de simplificación del trámite o servicio propuestas en el Anexo </w:t>
            </w:r>
            <w:r w:rsidR="00161275">
              <w:rPr>
                <w:rFonts w:ascii="Arial Narrow" w:hAnsi="Arial Narrow"/>
                <w:color w:val="A6A6A6"/>
                <w:sz w:val="14"/>
                <w:szCs w:val="14"/>
              </w:rPr>
              <w:t>I</w:t>
            </w: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>, en términos de lo establecido en el artículo 2</w:t>
            </w:r>
            <w:r w:rsidR="00EE5C31">
              <w:rPr>
                <w:rFonts w:ascii="Arial Narrow" w:hAnsi="Arial Narrow"/>
                <w:color w:val="A6A6A6"/>
                <w:sz w:val="14"/>
                <w:szCs w:val="14"/>
              </w:rPr>
              <w:t>0</w:t>
            </w: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 de estos lineamientos.</w:t>
            </w:r>
          </w:p>
        </w:tc>
        <w:tc>
          <w:tcPr>
            <w:tcW w:w="3396" w:type="dxa"/>
            <w:gridSpan w:val="3"/>
            <w:shd w:val="clear" w:color="auto" w:fill="auto"/>
            <w:vAlign w:val="center"/>
          </w:tcPr>
          <w:p w14:paraId="0985679E" w14:textId="7AE7E3F8" w:rsidR="001844EE" w:rsidRPr="005842DF" w:rsidRDefault="001844EE" w:rsidP="005842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A6A6A6"/>
                <w:sz w:val="14"/>
                <w:szCs w:val="14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Señalar </w:t>
            </w:r>
            <w:r w:rsidR="000871FA" w:rsidRPr="005842DF">
              <w:rPr>
                <w:rFonts w:ascii="Arial Narrow" w:hAnsi="Arial Narrow"/>
                <w:color w:val="A6A6A6"/>
                <w:sz w:val="14"/>
                <w:szCs w:val="14"/>
              </w:rPr>
              <w:t>la opinión y/o recomendación</w:t>
            </w: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 de la acción de simplificación, tomando en consideración la viabilidad técnica, jurídica y presupuestal del trámite o servicio.</w:t>
            </w:r>
          </w:p>
        </w:tc>
      </w:tr>
      <w:tr w:rsidR="001844EE" w:rsidRPr="008F4881" w14:paraId="0FBFA1F2" w14:textId="77777777" w:rsidTr="00B96B6C">
        <w:trPr>
          <w:trHeight w:val="354"/>
        </w:trPr>
        <w:tc>
          <w:tcPr>
            <w:tcW w:w="10040" w:type="dxa"/>
            <w:gridSpan w:val="10"/>
            <w:shd w:val="clear" w:color="auto" w:fill="D9D9D9"/>
            <w:vAlign w:val="center"/>
          </w:tcPr>
          <w:p w14:paraId="1A60D45D" w14:textId="77777777" w:rsidR="001844EE" w:rsidRPr="008F4881" w:rsidRDefault="001844EE" w:rsidP="00B96B6C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</w:t>
            </w:r>
            <w:r w:rsidRPr="008F48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II.b </w:t>
            </w:r>
            <w:r w:rsidRPr="005D2A4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Regulaciones</w:t>
            </w:r>
          </w:p>
        </w:tc>
      </w:tr>
      <w:tr w:rsidR="001844EE" w:rsidRPr="00CB7743" w14:paraId="135C1634" w14:textId="77777777" w:rsidTr="000871FA">
        <w:trPr>
          <w:trHeight w:val="354"/>
        </w:trPr>
        <w:tc>
          <w:tcPr>
            <w:tcW w:w="3346" w:type="dxa"/>
            <w:gridSpan w:val="4"/>
            <w:shd w:val="clear" w:color="auto" w:fill="D9D9D9"/>
            <w:vAlign w:val="center"/>
          </w:tcPr>
          <w:p w14:paraId="45B47032" w14:textId="77777777" w:rsidR="001844EE" w:rsidRPr="00CB7743" w:rsidRDefault="001844EE" w:rsidP="00B96B6C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Nombre de la</w:t>
            </w: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Regulación</w:t>
            </w:r>
          </w:p>
        </w:tc>
        <w:tc>
          <w:tcPr>
            <w:tcW w:w="3346" w:type="dxa"/>
            <w:gridSpan w:val="3"/>
            <w:shd w:val="clear" w:color="auto" w:fill="D9D9D9"/>
            <w:vAlign w:val="center"/>
          </w:tcPr>
          <w:p w14:paraId="3640F93E" w14:textId="77777777" w:rsidR="001844EE" w:rsidRPr="00CB7743" w:rsidRDefault="001844EE" w:rsidP="00B96B6C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CB774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Acción de mejora comprometida por el Sujeto Obligado</w:t>
            </w:r>
          </w:p>
        </w:tc>
        <w:tc>
          <w:tcPr>
            <w:tcW w:w="3348" w:type="dxa"/>
            <w:gridSpan w:val="3"/>
            <w:shd w:val="clear" w:color="auto" w:fill="D9D9D9"/>
            <w:vAlign w:val="center"/>
          </w:tcPr>
          <w:p w14:paraId="75A69982" w14:textId="0B23FDBD" w:rsidR="001844EE" w:rsidRPr="00CB7743" w:rsidRDefault="000871FA" w:rsidP="00B96B6C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Opinión y/o recomendación de acuerdo a</w:t>
            </w:r>
            <w:r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1844EE" w:rsidRPr="00CB774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la viabilidad técnica, jurídica, presupuestal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para llevar a cabo la acción de mejora</w:t>
            </w:r>
          </w:p>
        </w:tc>
      </w:tr>
      <w:tr w:rsidR="001844EE" w:rsidRPr="008F4881" w14:paraId="0C3AC1EB" w14:textId="77777777" w:rsidTr="000871FA">
        <w:trPr>
          <w:trHeight w:val="354"/>
        </w:trPr>
        <w:tc>
          <w:tcPr>
            <w:tcW w:w="3346" w:type="dxa"/>
            <w:gridSpan w:val="4"/>
            <w:shd w:val="clear" w:color="auto" w:fill="auto"/>
            <w:vAlign w:val="center"/>
          </w:tcPr>
          <w:p w14:paraId="4ECC73AD" w14:textId="77777777" w:rsidR="001844EE" w:rsidRPr="008F4881" w:rsidRDefault="001844EE" w:rsidP="00B96B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3A2671">
              <w:rPr>
                <w:rFonts w:ascii="Arial Narrow" w:eastAsia="Cambria" w:hAnsi="Arial Narrow" w:cs="Cambria"/>
                <w:color w:val="A6A6A6"/>
                <w:sz w:val="16"/>
                <w:szCs w:val="16"/>
              </w:rPr>
              <w:t>Nombre de la regulación tal cual se pretenda emitir o en su caso se encuentre inscrita en el Catálogo Nacional y Estatal</w:t>
            </w:r>
          </w:p>
        </w:tc>
        <w:tc>
          <w:tcPr>
            <w:tcW w:w="3346" w:type="dxa"/>
            <w:gridSpan w:val="3"/>
            <w:shd w:val="clear" w:color="auto" w:fill="auto"/>
            <w:vAlign w:val="center"/>
          </w:tcPr>
          <w:p w14:paraId="147E82D3" w14:textId="77EFEAA4" w:rsidR="001844EE" w:rsidRPr="00544055" w:rsidRDefault="001844EE" w:rsidP="00B96B6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 Narrow" w:hAnsi="Arial Narrow"/>
                <w:color w:val="A6A6A6"/>
                <w:sz w:val="14"/>
                <w:szCs w:val="14"/>
              </w:rPr>
              <w:t xml:space="preserve">Señalar las acciones de mejora propuestas en el Anexo </w:t>
            </w:r>
            <w:r w:rsidR="00161275">
              <w:rPr>
                <w:rFonts w:ascii="Arial Narrow" w:hAnsi="Arial Narrow"/>
                <w:color w:val="A6A6A6"/>
                <w:sz w:val="14"/>
                <w:szCs w:val="14"/>
              </w:rPr>
              <w:t>I</w:t>
            </w:r>
            <w:r>
              <w:rPr>
                <w:rFonts w:ascii="Arial Narrow" w:hAnsi="Arial Narrow"/>
                <w:color w:val="A6A6A6"/>
                <w:sz w:val="14"/>
                <w:szCs w:val="14"/>
              </w:rPr>
              <w:t xml:space="preserve">, en términos de lo establecido en el artículo </w:t>
            </w:r>
            <w:r w:rsidR="00EE5C31">
              <w:rPr>
                <w:rFonts w:ascii="Arial Narrow" w:hAnsi="Arial Narrow"/>
                <w:color w:val="A6A6A6"/>
                <w:sz w:val="14"/>
                <w:szCs w:val="14"/>
              </w:rPr>
              <w:t>19</w:t>
            </w:r>
            <w:r>
              <w:rPr>
                <w:rFonts w:ascii="Arial Narrow" w:hAnsi="Arial Narrow"/>
                <w:color w:val="A6A6A6"/>
                <w:sz w:val="14"/>
                <w:szCs w:val="14"/>
              </w:rPr>
              <w:t xml:space="preserve"> de estos lineamientos</w:t>
            </w:r>
            <w:r w:rsidR="005842DF">
              <w:rPr>
                <w:rFonts w:ascii="Arial Narrow" w:hAnsi="Arial Narrow"/>
                <w:color w:val="A6A6A6"/>
                <w:sz w:val="16"/>
                <w:szCs w:val="16"/>
              </w:rPr>
              <w:t>.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546D9D5C" w14:textId="31BB5875" w:rsidR="001844EE" w:rsidRPr="008F4881" w:rsidRDefault="000871FA" w:rsidP="005842D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Señalar la opinión y/o recomendación </w:t>
            </w:r>
            <w:r w:rsidR="001844EE" w:rsidRPr="005842DF">
              <w:rPr>
                <w:rFonts w:ascii="Arial Narrow" w:hAnsi="Arial Narrow"/>
                <w:color w:val="A6A6A6"/>
                <w:sz w:val="14"/>
                <w:szCs w:val="14"/>
              </w:rPr>
              <w:t>de la</w:t>
            </w:r>
            <w:r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 propuesta de</w:t>
            </w:r>
            <w:r w:rsidR="001844EE" w:rsidRPr="005842DF">
              <w:rPr>
                <w:rFonts w:ascii="Arial Narrow" w:hAnsi="Arial Narrow"/>
                <w:color w:val="A6A6A6"/>
                <w:sz w:val="14"/>
                <w:szCs w:val="14"/>
              </w:rPr>
              <w:t xml:space="preserve"> mejora, tomando en consideración la viabilidad técnica, jurídica y presupuestal de la regulación.</w:t>
            </w:r>
          </w:p>
        </w:tc>
      </w:tr>
      <w:tr w:rsidR="001844EE" w:rsidRPr="008F4881" w14:paraId="1A2A2AFF" w14:textId="77777777" w:rsidTr="00B96B6C">
        <w:trPr>
          <w:trHeight w:val="354"/>
        </w:trPr>
        <w:tc>
          <w:tcPr>
            <w:tcW w:w="10040" w:type="dxa"/>
            <w:gridSpan w:val="10"/>
            <w:shd w:val="clear" w:color="auto" w:fill="BFBFBF"/>
          </w:tcPr>
          <w:p w14:paraId="24FD080A" w14:textId="2AB145C7" w:rsidR="001844EE" w:rsidRPr="008F4881" w:rsidRDefault="001844EE" w:rsidP="00B96B6C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F488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III. Firma</w:t>
            </w:r>
          </w:p>
        </w:tc>
      </w:tr>
      <w:tr w:rsidR="001844EE" w:rsidRPr="008F4881" w14:paraId="7FF70617" w14:textId="77777777" w:rsidTr="00B96B6C">
        <w:trPr>
          <w:trHeight w:val="354"/>
        </w:trPr>
        <w:tc>
          <w:tcPr>
            <w:tcW w:w="10040" w:type="dxa"/>
            <w:gridSpan w:val="10"/>
            <w:shd w:val="clear" w:color="auto" w:fill="auto"/>
          </w:tcPr>
          <w:p w14:paraId="5EC0376D" w14:textId="77777777" w:rsidR="001844EE" w:rsidRPr="008F4881" w:rsidRDefault="001844EE" w:rsidP="00B96B6C">
            <w:pPr>
              <w:spacing w:after="0"/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8F4881">
              <w:rPr>
                <w:rFonts w:ascii="Arial Narrow" w:eastAsia="Arial" w:hAnsi="Arial Narrow" w:cs="Arial"/>
                <w:b/>
                <w:sz w:val="20"/>
                <w:szCs w:val="20"/>
              </w:rPr>
              <w:t>Nombre y firma del Órgano Interno de Control</w:t>
            </w:r>
          </w:p>
          <w:p w14:paraId="0F1B32AF" w14:textId="77777777" w:rsidR="001844EE" w:rsidRPr="008F4881" w:rsidRDefault="001844EE" w:rsidP="00B96B6C">
            <w:pPr>
              <w:spacing w:after="0"/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  <w:p w14:paraId="21740E23" w14:textId="77777777" w:rsidR="001844EE" w:rsidRPr="008F4881" w:rsidRDefault="001844EE" w:rsidP="00B96B6C">
            <w:pPr>
              <w:spacing w:after="0"/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  <w:p w14:paraId="7C4F0EC8" w14:textId="77777777" w:rsidR="001844EE" w:rsidRPr="008F4881" w:rsidRDefault="001844EE" w:rsidP="00B96B6C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F4881">
              <w:rPr>
                <w:rFonts w:ascii="Arial Narrow" w:eastAsia="Arial" w:hAnsi="Arial Narrow" w:cs="Arial"/>
                <w:b/>
                <w:sz w:val="20"/>
                <w:szCs w:val="20"/>
              </w:rPr>
              <w:lastRenderedPageBreak/>
              <w:t>_____________________________</w:t>
            </w:r>
          </w:p>
        </w:tc>
      </w:tr>
    </w:tbl>
    <w:p w14:paraId="362207B6" w14:textId="740D5CC0" w:rsidR="001844EE" w:rsidRPr="005842DF" w:rsidRDefault="001844EE">
      <w:pPr>
        <w:rPr>
          <w:rFonts w:ascii="Times New Roman" w:eastAsia="Times New Roman" w:hAnsi="Times New Roman" w:cs="Times New Roman"/>
          <w:sz w:val="14"/>
          <w:szCs w:val="14"/>
        </w:rPr>
      </w:pPr>
    </w:p>
    <w:sectPr w:rsidR="001844EE" w:rsidRPr="005842DF" w:rsidSect="00300506"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FE0A" w14:textId="77777777" w:rsidR="00D0678A" w:rsidRDefault="00D0678A">
      <w:pPr>
        <w:spacing w:after="0" w:line="240" w:lineRule="auto"/>
      </w:pPr>
      <w:r>
        <w:separator/>
      </w:r>
    </w:p>
  </w:endnote>
  <w:endnote w:type="continuationSeparator" w:id="0">
    <w:p w14:paraId="75BF258E" w14:textId="77777777" w:rsidR="00D0678A" w:rsidRDefault="00D0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FA11A" w14:textId="77777777" w:rsidR="00D0678A" w:rsidRDefault="00D0678A">
      <w:pPr>
        <w:spacing w:after="0" w:line="240" w:lineRule="auto"/>
      </w:pPr>
      <w:r>
        <w:separator/>
      </w:r>
    </w:p>
  </w:footnote>
  <w:footnote w:type="continuationSeparator" w:id="0">
    <w:p w14:paraId="36E7B17B" w14:textId="77777777" w:rsidR="00D0678A" w:rsidRDefault="00D0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7AB"/>
    <w:multiLevelType w:val="multilevel"/>
    <w:tmpl w:val="20B4EE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1C2034"/>
    <w:multiLevelType w:val="multilevel"/>
    <w:tmpl w:val="40EE3AA2"/>
    <w:lvl w:ilvl="0">
      <w:start w:val="1"/>
      <w:numFmt w:val="upperRoman"/>
      <w:lvlText w:val="%1."/>
      <w:lvlJc w:val="center"/>
      <w:pPr>
        <w:ind w:left="720" w:hanging="360"/>
      </w:pPr>
      <w:rPr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7F7BF7"/>
    <w:multiLevelType w:val="multilevel"/>
    <w:tmpl w:val="20EA230C"/>
    <w:lvl w:ilvl="0">
      <w:start w:val="1"/>
      <w:numFmt w:val="upperRoman"/>
      <w:lvlText w:val="%1."/>
      <w:lvlJc w:val="left"/>
      <w:pPr>
        <w:ind w:left="1104" w:hanging="720"/>
      </w:pPr>
      <w:rPr>
        <w:b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09BB7573"/>
    <w:multiLevelType w:val="multilevel"/>
    <w:tmpl w:val="3CA85D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040C86"/>
    <w:multiLevelType w:val="multilevel"/>
    <w:tmpl w:val="4568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6290D"/>
    <w:multiLevelType w:val="multilevel"/>
    <w:tmpl w:val="274C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030C"/>
    <w:multiLevelType w:val="multilevel"/>
    <w:tmpl w:val="149A9A82"/>
    <w:lvl w:ilvl="0">
      <w:start w:val="1"/>
      <w:numFmt w:val="upperRoman"/>
      <w:lvlText w:val="%1."/>
      <w:lvlJc w:val="left"/>
      <w:pPr>
        <w:ind w:left="1104" w:hanging="720"/>
      </w:pPr>
      <w:rPr>
        <w:b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15EE0FDB"/>
    <w:multiLevelType w:val="multilevel"/>
    <w:tmpl w:val="ED2C32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3E4386"/>
    <w:multiLevelType w:val="multilevel"/>
    <w:tmpl w:val="761C6C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5294D6E"/>
    <w:multiLevelType w:val="multilevel"/>
    <w:tmpl w:val="4E86E2AA"/>
    <w:lvl w:ilvl="0">
      <w:start w:val="1"/>
      <w:numFmt w:val="upperRoman"/>
      <w:lvlText w:val="%1."/>
      <w:lvlJc w:val="left"/>
      <w:pPr>
        <w:ind w:left="1104" w:hanging="720"/>
      </w:pPr>
      <w:rPr>
        <w:b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Letter"/>
      <w:lvlText w:val="%3)"/>
      <w:lvlJc w:val="left"/>
      <w:pPr>
        <w:ind w:left="2364" w:hanging="36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2698422F"/>
    <w:multiLevelType w:val="multilevel"/>
    <w:tmpl w:val="783C3A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253A91"/>
    <w:multiLevelType w:val="multilevel"/>
    <w:tmpl w:val="000C1CC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AE42BE"/>
    <w:multiLevelType w:val="multilevel"/>
    <w:tmpl w:val="89D0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60EB7"/>
    <w:multiLevelType w:val="multilevel"/>
    <w:tmpl w:val="6D8285DC"/>
    <w:lvl w:ilvl="0">
      <w:start w:val="1"/>
      <w:numFmt w:val="upperRoman"/>
      <w:lvlText w:val="%1."/>
      <w:lvlJc w:val="center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EDD15F6"/>
    <w:multiLevelType w:val="multilevel"/>
    <w:tmpl w:val="4B2AD74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3B55484"/>
    <w:multiLevelType w:val="multilevel"/>
    <w:tmpl w:val="03F894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B6249"/>
    <w:multiLevelType w:val="multilevel"/>
    <w:tmpl w:val="ADB21F6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B1E3E04"/>
    <w:multiLevelType w:val="multilevel"/>
    <w:tmpl w:val="C18EE6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36B4F"/>
    <w:multiLevelType w:val="multilevel"/>
    <w:tmpl w:val="E892E37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17B484D"/>
    <w:multiLevelType w:val="multilevel"/>
    <w:tmpl w:val="03FE83D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50F1FD7"/>
    <w:multiLevelType w:val="multilevel"/>
    <w:tmpl w:val="65BEA028"/>
    <w:lvl w:ilvl="0">
      <w:start w:val="1"/>
      <w:numFmt w:val="upperRoman"/>
      <w:lvlText w:val="%1."/>
      <w:lvlJc w:val="center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6B41AA4"/>
    <w:multiLevelType w:val="multilevel"/>
    <w:tmpl w:val="7A6ABA16"/>
    <w:lvl w:ilvl="0">
      <w:start w:val="1"/>
      <w:numFmt w:val="upperRoman"/>
      <w:lvlText w:val="%1."/>
      <w:lvlJc w:val="center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951B1D"/>
    <w:multiLevelType w:val="multilevel"/>
    <w:tmpl w:val="A072DE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C674542"/>
    <w:multiLevelType w:val="multilevel"/>
    <w:tmpl w:val="20B4EE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F361CD8"/>
    <w:multiLevelType w:val="multilevel"/>
    <w:tmpl w:val="87AEB92C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0C2734D"/>
    <w:multiLevelType w:val="multilevel"/>
    <w:tmpl w:val="6090ECCA"/>
    <w:lvl w:ilvl="0">
      <w:start w:val="1"/>
      <w:numFmt w:val="upperRoman"/>
      <w:lvlText w:val="%1."/>
      <w:lvlJc w:val="center"/>
      <w:pPr>
        <w:ind w:left="1440" w:hanging="360"/>
      </w:pPr>
      <w:rPr>
        <w:color w:val="000000"/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525E2058"/>
    <w:multiLevelType w:val="multilevel"/>
    <w:tmpl w:val="2E3E7AD6"/>
    <w:lvl w:ilvl="0">
      <w:start w:val="1"/>
      <w:numFmt w:val="upperRoman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DF7B3E"/>
    <w:multiLevelType w:val="multilevel"/>
    <w:tmpl w:val="20B4EE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84E6C23"/>
    <w:multiLevelType w:val="multilevel"/>
    <w:tmpl w:val="8656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22885"/>
    <w:multiLevelType w:val="multilevel"/>
    <w:tmpl w:val="5FCCAD7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65401860"/>
    <w:multiLevelType w:val="multilevel"/>
    <w:tmpl w:val="912A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B4759"/>
    <w:multiLevelType w:val="multilevel"/>
    <w:tmpl w:val="D7845DF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6592653"/>
    <w:multiLevelType w:val="hybridMultilevel"/>
    <w:tmpl w:val="B4FCB102"/>
    <w:lvl w:ilvl="0" w:tplc="3B26786E">
      <w:start w:val="1"/>
      <w:numFmt w:val="upperRoman"/>
      <w:lvlText w:val="%1."/>
      <w:lvlJc w:val="left"/>
      <w:pPr>
        <w:ind w:left="861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ACB349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020933"/>
    <w:multiLevelType w:val="multilevel"/>
    <w:tmpl w:val="20B4EE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B221524"/>
    <w:multiLevelType w:val="multilevel"/>
    <w:tmpl w:val="5AF866E4"/>
    <w:lvl w:ilvl="0">
      <w:start w:val="1"/>
      <w:numFmt w:val="upperRoman"/>
      <w:lvlText w:val="%1."/>
      <w:lvlJc w:val="left"/>
      <w:pPr>
        <w:ind w:left="1104" w:hanging="720"/>
      </w:pPr>
      <w:rPr>
        <w:b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36" w15:restartNumberingAfterBreak="0">
    <w:nsid w:val="7BC34B71"/>
    <w:multiLevelType w:val="multilevel"/>
    <w:tmpl w:val="F8B8426C"/>
    <w:lvl w:ilvl="0">
      <w:start w:val="1"/>
      <w:numFmt w:val="upperRoman"/>
      <w:lvlText w:val="%1."/>
      <w:lvlJc w:val="center"/>
      <w:pPr>
        <w:ind w:left="72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674724175">
    <w:abstractNumId w:val="16"/>
  </w:num>
  <w:num w:numId="2" w16cid:durableId="1286930696">
    <w:abstractNumId w:val="13"/>
  </w:num>
  <w:num w:numId="3" w16cid:durableId="974212760">
    <w:abstractNumId w:val="35"/>
  </w:num>
  <w:num w:numId="4" w16cid:durableId="1890141706">
    <w:abstractNumId w:val="2"/>
  </w:num>
  <w:num w:numId="5" w16cid:durableId="2046635737">
    <w:abstractNumId w:val="6"/>
  </w:num>
  <w:num w:numId="6" w16cid:durableId="1419476269">
    <w:abstractNumId w:val="8"/>
  </w:num>
  <w:num w:numId="7" w16cid:durableId="1620181280">
    <w:abstractNumId w:val="36"/>
  </w:num>
  <w:num w:numId="8" w16cid:durableId="1147168902">
    <w:abstractNumId w:val="29"/>
  </w:num>
  <w:num w:numId="9" w16cid:durableId="1727143373">
    <w:abstractNumId w:val="20"/>
  </w:num>
  <w:num w:numId="10" w16cid:durableId="235476410">
    <w:abstractNumId w:val="25"/>
  </w:num>
  <w:num w:numId="11" w16cid:durableId="1038360264">
    <w:abstractNumId w:val="9"/>
  </w:num>
  <w:num w:numId="12" w16cid:durableId="2046100330">
    <w:abstractNumId w:val="7"/>
  </w:num>
  <w:num w:numId="13" w16cid:durableId="1857501147">
    <w:abstractNumId w:val="21"/>
  </w:num>
  <w:num w:numId="14" w16cid:durableId="292104569">
    <w:abstractNumId w:val="15"/>
  </w:num>
  <w:num w:numId="15" w16cid:durableId="815336237">
    <w:abstractNumId w:val="3"/>
  </w:num>
  <w:num w:numId="16" w16cid:durableId="1721198832">
    <w:abstractNumId w:val="11"/>
  </w:num>
  <w:num w:numId="17" w16cid:durableId="1658418530">
    <w:abstractNumId w:val="34"/>
  </w:num>
  <w:num w:numId="18" w16cid:durableId="162822487">
    <w:abstractNumId w:val="22"/>
  </w:num>
  <w:num w:numId="19" w16cid:durableId="1522817806">
    <w:abstractNumId w:val="17"/>
  </w:num>
  <w:num w:numId="20" w16cid:durableId="1492255356">
    <w:abstractNumId w:val="24"/>
  </w:num>
  <w:num w:numId="21" w16cid:durableId="803618443">
    <w:abstractNumId w:val="1"/>
  </w:num>
  <w:num w:numId="22" w16cid:durableId="82918576">
    <w:abstractNumId w:val="10"/>
  </w:num>
  <w:num w:numId="23" w16cid:durableId="1616206075">
    <w:abstractNumId w:val="19"/>
  </w:num>
  <w:num w:numId="24" w16cid:durableId="526869734">
    <w:abstractNumId w:val="31"/>
  </w:num>
  <w:num w:numId="25" w16cid:durableId="854998241">
    <w:abstractNumId w:val="14"/>
  </w:num>
  <w:num w:numId="26" w16cid:durableId="195780402">
    <w:abstractNumId w:val="5"/>
    <w:lvlOverride w:ilvl="0">
      <w:lvl w:ilvl="0">
        <w:numFmt w:val="upperRoman"/>
        <w:lvlText w:val="%1."/>
        <w:lvlJc w:val="right"/>
      </w:lvl>
    </w:lvlOverride>
  </w:num>
  <w:num w:numId="27" w16cid:durableId="1609314786">
    <w:abstractNumId w:val="5"/>
    <w:lvlOverride w:ilvl="0">
      <w:lvl w:ilvl="0">
        <w:numFmt w:val="upperRoman"/>
        <w:lvlText w:val="%1."/>
        <w:lvlJc w:val="right"/>
      </w:lvl>
    </w:lvlOverride>
  </w:num>
  <w:num w:numId="28" w16cid:durableId="1644041003">
    <w:abstractNumId w:val="5"/>
    <w:lvlOverride w:ilvl="0">
      <w:lvl w:ilvl="0">
        <w:numFmt w:val="upperRoman"/>
        <w:lvlText w:val="%1."/>
        <w:lvlJc w:val="right"/>
      </w:lvl>
    </w:lvlOverride>
  </w:num>
  <w:num w:numId="29" w16cid:durableId="502009201">
    <w:abstractNumId w:val="5"/>
    <w:lvlOverride w:ilvl="0">
      <w:lvl w:ilvl="0">
        <w:numFmt w:val="upperRoman"/>
        <w:lvlText w:val="%1."/>
        <w:lvlJc w:val="right"/>
      </w:lvl>
    </w:lvlOverride>
  </w:num>
  <w:num w:numId="30" w16cid:durableId="1311054133">
    <w:abstractNumId w:val="28"/>
    <w:lvlOverride w:ilvl="0">
      <w:lvl w:ilvl="0">
        <w:numFmt w:val="upperRoman"/>
        <w:lvlText w:val="%1."/>
        <w:lvlJc w:val="right"/>
      </w:lvl>
    </w:lvlOverride>
  </w:num>
  <w:num w:numId="31" w16cid:durableId="1085034434">
    <w:abstractNumId w:val="28"/>
    <w:lvlOverride w:ilvl="0">
      <w:lvl w:ilvl="0">
        <w:numFmt w:val="upperRoman"/>
        <w:lvlText w:val="%1."/>
        <w:lvlJc w:val="right"/>
      </w:lvl>
    </w:lvlOverride>
  </w:num>
  <w:num w:numId="32" w16cid:durableId="3168714">
    <w:abstractNumId w:val="28"/>
    <w:lvlOverride w:ilvl="0">
      <w:lvl w:ilvl="0">
        <w:numFmt w:val="upperRoman"/>
        <w:lvlText w:val="%1."/>
        <w:lvlJc w:val="right"/>
      </w:lvl>
    </w:lvlOverride>
  </w:num>
  <w:num w:numId="33" w16cid:durableId="251663156">
    <w:abstractNumId w:val="12"/>
    <w:lvlOverride w:ilvl="0">
      <w:lvl w:ilvl="0">
        <w:numFmt w:val="upperRoman"/>
        <w:lvlText w:val="%1."/>
        <w:lvlJc w:val="right"/>
      </w:lvl>
    </w:lvlOverride>
  </w:num>
  <w:num w:numId="34" w16cid:durableId="610626512">
    <w:abstractNumId w:val="12"/>
    <w:lvlOverride w:ilvl="0">
      <w:lvl w:ilvl="0">
        <w:numFmt w:val="upperRoman"/>
        <w:lvlText w:val="%1."/>
        <w:lvlJc w:val="right"/>
      </w:lvl>
    </w:lvlOverride>
  </w:num>
  <w:num w:numId="35" w16cid:durableId="1678539655">
    <w:abstractNumId w:val="12"/>
    <w:lvlOverride w:ilvl="0">
      <w:lvl w:ilvl="0">
        <w:numFmt w:val="upperRoman"/>
        <w:lvlText w:val="%1."/>
        <w:lvlJc w:val="right"/>
      </w:lvl>
    </w:lvlOverride>
  </w:num>
  <w:num w:numId="36" w16cid:durableId="1565140576">
    <w:abstractNumId w:val="4"/>
    <w:lvlOverride w:ilvl="0">
      <w:lvl w:ilvl="0">
        <w:numFmt w:val="lowerLetter"/>
        <w:lvlText w:val="%1."/>
        <w:lvlJc w:val="left"/>
      </w:lvl>
    </w:lvlOverride>
  </w:num>
  <w:num w:numId="37" w16cid:durableId="728265331">
    <w:abstractNumId w:val="4"/>
    <w:lvlOverride w:ilvl="0">
      <w:lvl w:ilvl="0">
        <w:numFmt w:val="lowerLetter"/>
        <w:lvlText w:val="%1."/>
        <w:lvlJc w:val="left"/>
      </w:lvl>
    </w:lvlOverride>
  </w:num>
  <w:num w:numId="38" w16cid:durableId="772675471">
    <w:abstractNumId w:val="30"/>
    <w:lvlOverride w:ilvl="0">
      <w:lvl w:ilvl="0">
        <w:numFmt w:val="lowerLetter"/>
        <w:lvlText w:val="%1."/>
        <w:lvlJc w:val="left"/>
      </w:lvl>
    </w:lvlOverride>
  </w:num>
  <w:num w:numId="39" w16cid:durableId="1756972940">
    <w:abstractNumId w:val="30"/>
    <w:lvlOverride w:ilvl="0">
      <w:lvl w:ilvl="0">
        <w:numFmt w:val="lowerLetter"/>
        <w:lvlText w:val="%1."/>
        <w:lvlJc w:val="left"/>
      </w:lvl>
    </w:lvlOverride>
  </w:num>
  <w:num w:numId="40" w16cid:durableId="566233977">
    <w:abstractNumId w:val="30"/>
    <w:lvlOverride w:ilvl="0">
      <w:lvl w:ilvl="0">
        <w:numFmt w:val="lowerLetter"/>
        <w:lvlText w:val="%1."/>
        <w:lvlJc w:val="left"/>
      </w:lvl>
    </w:lvlOverride>
  </w:num>
  <w:num w:numId="41" w16cid:durableId="1053775046">
    <w:abstractNumId w:val="23"/>
  </w:num>
  <w:num w:numId="42" w16cid:durableId="1260337432">
    <w:abstractNumId w:val="27"/>
  </w:num>
  <w:num w:numId="43" w16cid:durableId="1704281122">
    <w:abstractNumId w:val="0"/>
  </w:num>
  <w:num w:numId="44" w16cid:durableId="413433306">
    <w:abstractNumId w:val="33"/>
  </w:num>
  <w:num w:numId="45" w16cid:durableId="2101097802">
    <w:abstractNumId w:val="32"/>
  </w:num>
  <w:num w:numId="46" w16cid:durableId="55445142">
    <w:abstractNumId w:val="18"/>
  </w:num>
  <w:num w:numId="47" w16cid:durableId="9959602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9A"/>
    <w:rsid w:val="00006737"/>
    <w:rsid w:val="000074CC"/>
    <w:rsid w:val="000209BB"/>
    <w:rsid w:val="00030EEB"/>
    <w:rsid w:val="00031B3B"/>
    <w:rsid w:val="00035DE4"/>
    <w:rsid w:val="00037F79"/>
    <w:rsid w:val="00055A88"/>
    <w:rsid w:val="000871FA"/>
    <w:rsid w:val="000946BC"/>
    <w:rsid w:val="000A1F5C"/>
    <w:rsid w:val="000C071A"/>
    <w:rsid w:val="000E1B0A"/>
    <w:rsid w:val="00110BC4"/>
    <w:rsid w:val="00116818"/>
    <w:rsid w:val="001270C0"/>
    <w:rsid w:val="00155069"/>
    <w:rsid w:val="00161275"/>
    <w:rsid w:val="001844EE"/>
    <w:rsid w:val="001D06C0"/>
    <w:rsid w:val="001D1288"/>
    <w:rsid w:val="001D4AEE"/>
    <w:rsid w:val="001E2C88"/>
    <w:rsid w:val="001F2268"/>
    <w:rsid w:val="001F43E1"/>
    <w:rsid w:val="002937F2"/>
    <w:rsid w:val="002B0D9A"/>
    <w:rsid w:val="002E3F5C"/>
    <w:rsid w:val="002E5EF3"/>
    <w:rsid w:val="00300506"/>
    <w:rsid w:val="00322519"/>
    <w:rsid w:val="0033520E"/>
    <w:rsid w:val="0034207C"/>
    <w:rsid w:val="00376DA9"/>
    <w:rsid w:val="00393667"/>
    <w:rsid w:val="003965BF"/>
    <w:rsid w:val="003A6D31"/>
    <w:rsid w:val="003C2E43"/>
    <w:rsid w:val="003E5B5F"/>
    <w:rsid w:val="003F2BA8"/>
    <w:rsid w:val="004008B1"/>
    <w:rsid w:val="00402247"/>
    <w:rsid w:val="004A1973"/>
    <w:rsid w:val="004B7E58"/>
    <w:rsid w:val="005073F7"/>
    <w:rsid w:val="00511EA6"/>
    <w:rsid w:val="00520917"/>
    <w:rsid w:val="005426B2"/>
    <w:rsid w:val="005578F2"/>
    <w:rsid w:val="005842DF"/>
    <w:rsid w:val="005C2B0A"/>
    <w:rsid w:val="00603C7E"/>
    <w:rsid w:val="00632486"/>
    <w:rsid w:val="00660859"/>
    <w:rsid w:val="00663AF7"/>
    <w:rsid w:val="006A337F"/>
    <w:rsid w:val="006A43BB"/>
    <w:rsid w:val="006F017A"/>
    <w:rsid w:val="0070198A"/>
    <w:rsid w:val="00715290"/>
    <w:rsid w:val="00736A44"/>
    <w:rsid w:val="007723A6"/>
    <w:rsid w:val="00785E39"/>
    <w:rsid w:val="0079346D"/>
    <w:rsid w:val="007978B8"/>
    <w:rsid w:val="007A5DC3"/>
    <w:rsid w:val="007B284A"/>
    <w:rsid w:val="007F427B"/>
    <w:rsid w:val="007F59E5"/>
    <w:rsid w:val="0080212B"/>
    <w:rsid w:val="00804A1F"/>
    <w:rsid w:val="00813391"/>
    <w:rsid w:val="008222ED"/>
    <w:rsid w:val="008234CE"/>
    <w:rsid w:val="00852DDF"/>
    <w:rsid w:val="00866115"/>
    <w:rsid w:val="00880DA1"/>
    <w:rsid w:val="008B10C5"/>
    <w:rsid w:val="008C32A3"/>
    <w:rsid w:val="008F0881"/>
    <w:rsid w:val="00902551"/>
    <w:rsid w:val="00973B54"/>
    <w:rsid w:val="00980704"/>
    <w:rsid w:val="00997194"/>
    <w:rsid w:val="009B2F06"/>
    <w:rsid w:val="009B4829"/>
    <w:rsid w:val="009D0086"/>
    <w:rsid w:val="009E3A2E"/>
    <w:rsid w:val="009E762F"/>
    <w:rsid w:val="00A072F7"/>
    <w:rsid w:val="00A102E9"/>
    <w:rsid w:val="00A12A2C"/>
    <w:rsid w:val="00A24B3C"/>
    <w:rsid w:val="00A33531"/>
    <w:rsid w:val="00A501D6"/>
    <w:rsid w:val="00A611BB"/>
    <w:rsid w:val="00A70D42"/>
    <w:rsid w:val="00A77356"/>
    <w:rsid w:val="00A97C70"/>
    <w:rsid w:val="00AA2E21"/>
    <w:rsid w:val="00AB285D"/>
    <w:rsid w:val="00AC324F"/>
    <w:rsid w:val="00AC4246"/>
    <w:rsid w:val="00AF3B03"/>
    <w:rsid w:val="00B1300A"/>
    <w:rsid w:val="00B304A0"/>
    <w:rsid w:val="00B47C1D"/>
    <w:rsid w:val="00B55E86"/>
    <w:rsid w:val="00B67C2D"/>
    <w:rsid w:val="00B94E8B"/>
    <w:rsid w:val="00B96B6C"/>
    <w:rsid w:val="00BA2BB8"/>
    <w:rsid w:val="00BA4AE9"/>
    <w:rsid w:val="00BB4A81"/>
    <w:rsid w:val="00BC744B"/>
    <w:rsid w:val="00BC7ED0"/>
    <w:rsid w:val="00BD5E5E"/>
    <w:rsid w:val="00C102B8"/>
    <w:rsid w:val="00C151C3"/>
    <w:rsid w:val="00C41C91"/>
    <w:rsid w:val="00C640CB"/>
    <w:rsid w:val="00CB1EFE"/>
    <w:rsid w:val="00CB3732"/>
    <w:rsid w:val="00CB7743"/>
    <w:rsid w:val="00CC10FA"/>
    <w:rsid w:val="00CD49E5"/>
    <w:rsid w:val="00CE3BEB"/>
    <w:rsid w:val="00CF2BDC"/>
    <w:rsid w:val="00CF7A1A"/>
    <w:rsid w:val="00D0678A"/>
    <w:rsid w:val="00D368CC"/>
    <w:rsid w:val="00D4792D"/>
    <w:rsid w:val="00D55D7E"/>
    <w:rsid w:val="00D74BF4"/>
    <w:rsid w:val="00D80F61"/>
    <w:rsid w:val="00DB3DF0"/>
    <w:rsid w:val="00DC2084"/>
    <w:rsid w:val="00DC4FBF"/>
    <w:rsid w:val="00DC6F5F"/>
    <w:rsid w:val="00DD7B14"/>
    <w:rsid w:val="00DF00A1"/>
    <w:rsid w:val="00DF63AE"/>
    <w:rsid w:val="00E148A0"/>
    <w:rsid w:val="00E24C7A"/>
    <w:rsid w:val="00E8430C"/>
    <w:rsid w:val="00E90A68"/>
    <w:rsid w:val="00EA1FAD"/>
    <w:rsid w:val="00EA3DF6"/>
    <w:rsid w:val="00ED1AD3"/>
    <w:rsid w:val="00ED6A0B"/>
    <w:rsid w:val="00EE5C31"/>
    <w:rsid w:val="00F15FBE"/>
    <w:rsid w:val="00F205A1"/>
    <w:rsid w:val="00F57C47"/>
    <w:rsid w:val="00F7119D"/>
    <w:rsid w:val="00F978B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A366"/>
  <w15:docId w15:val="{F342FA3E-7CC2-415E-8FFC-9926A561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4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A1A"/>
  </w:style>
  <w:style w:type="paragraph" w:styleId="Piedepgina">
    <w:name w:val="footer"/>
    <w:basedOn w:val="Normal"/>
    <w:link w:val="PiedepginaCar"/>
    <w:uiPriority w:val="99"/>
    <w:unhideWhenUsed/>
    <w:rsid w:val="008F4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A1A"/>
  </w:style>
  <w:style w:type="paragraph" w:styleId="Textodeglobo">
    <w:name w:val="Balloon Text"/>
    <w:basedOn w:val="Normal"/>
    <w:link w:val="TextodegloboCar"/>
    <w:uiPriority w:val="99"/>
    <w:semiHidden/>
    <w:unhideWhenUsed/>
    <w:rsid w:val="0055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19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57B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E73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73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73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73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73B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51496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096F0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aconcuadrcula1clara">
    <w:name w:val="Grid Table 1 Light"/>
    <w:basedOn w:val="Tablanormal"/>
    <w:uiPriority w:val="46"/>
    <w:rsid w:val="004734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7F515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">
    <w:name w:val="Grid Table 6 Colorful"/>
    <w:basedOn w:val="Tablanormal"/>
    <w:uiPriority w:val="51"/>
    <w:rsid w:val="007F5155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clara">
    <w:name w:val="Grid Table Light"/>
    <w:basedOn w:val="Tablanormal"/>
    <w:uiPriority w:val="40"/>
    <w:rsid w:val="000E302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vFX5Sq+FMlbeHi5Ov3m7gS1L4g==">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Sthefany Aguilar</dc:creator>
  <cp:lastModifiedBy>Maria Guadalupe Cau Rodriguez</cp:lastModifiedBy>
  <cp:revision>21</cp:revision>
  <dcterms:created xsi:type="dcterms:W3CDTF">2023-10-03T18:15:00Z</dcterms:created>
  <dcterms:modified xsi:type="dcterms:W3CDTF">2024-08-12T16:07:00Z</dcterms:modified>
</cp:coreProperties>
</file>